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6" w:type="dxa"/>
        <w:tblLayout w:type="fixed"/>
        <w:tblLook w:val="0000" w:firstRow="0" w:lastRow="0" w:firstColumn="0" w:lastColumn="0" w:noHBand="0" w:noVBand="0"/>
      </w:tblPr>
      <w:tblGrid>
        <w:gridCol w:w="4786"/>
        <w:gridCol w:w="4850"/>
      </w:tblGrid>
      <w:tr w:rsidR="00661387" w:rsidRPr="0086573C" w:rsidTr="00C32AA7">
        <w:tc>
          <w:tcPr>
            <w:tcW w:w="4786" w:type="dxa"/>
          </w:tcPr>
          <w:p w:rsidR="00661387" w:rsidRPr="0086573C" w:rsidRDefault="00661387" w:rsidP="00C32AA7">
            <w:pPr>
              <w:widowControl w:val="0"/>
              <w:spacing w:after="80" w:line="312" w:lineRule="auto"/>
              <w:ind w:right="1440"/>
              <w:rPr>
                <w:color w:val="000000" w:themeColor="text1"/>
                <w:szCs w:val="24"/>
              </w:rPr>
            </w:pPr>
          </w:p>
        </w:tc>
        <w:tc>
          <w:tcPr>
            <w:tcW w:w="4850" w:type="dxa"/>
          </w:tcPr>
          <w:p w:rsidR="00661387" w:rsidRPr="0086573C" w:rsidRDefault="00661387" w:rsidP="00C32AA7">
            <w:pPr>
              <w:widowControl w:val="0"/>
              <w:rPr>
                <w:color w:val="000000" w:themeColor="text1"/>
                <w:szCs w:val="24"/>
              </w:rPr>
            </w:pPr>
            <w:r w:rsidRPr="0086573C">
              <w:rPr>
                <w:color w:val="000000" w:themeColor="text1"/>
                <w:szCs w:val="24"/>
              </w:rPr>
              <w:t>УТВЕРЖДЕНО</w:t>
            </w:r>
            <w:r w:rsidR="00862834" w:rsidRPr="0086573C">
              <w:rPr>
                <w:color w:val="000000" w:themeColor="text1"/>
                <w:szCs w:val="24"/>
              </w:rPr>
              <w:t>:</w:t>
            </w:r>
          </w:p>
          <w:p w:rsidR="00862834" w:rsidRPr="0086573C" w:rsidRDefault="00661387" w:rsidP="00C32AA7">
            <w:pPr>
              <w:widowControl w:val="0"/>
              <w:rPr>
                <w:color w:val="000000" w:themeColor="text1"/>
                <w:szCs w:val="24"/>
              </w:rPr>
            </w:pPr>
            <w:r w:rsidRPr="0086573C">
              <w:rPr>
                <w:color w:val="000000" w:themeColor="text1"/>
                <w:szCs w:val="24"/>
              </w:rPr>
              <w:t xml:space="preserve">Решением Общего собрания членов </w:t>
            </w:r>
            <w:r w:rsidR="00862834" w:rsidRPr="0086573C">
              <w:rPr>
                <w:color w:val="000000" w:themeColor="text1"/>
                <w:szCs w:val="24"/>
              </w:rPr>
              <w:t xml:space="preserve">Кредитного потребительского кооператива граждан </w:t>
            </w:r>
            <w:r w:rsidRPr="0086573C">
              <w:rPr>
                <w:color w:val="000000" w:themeColor="text1"/>
                <w:szCs w:val="24"/>
              </w:rPr>
              <w:t>«</w:t>
            </w:r>
            <w:r w:rsidR="002431DA" w:rsidRPr="0086573C">
              <w:rPr>
                <w:color w:val="000000" w:themeColor="text1"/>
                <w:szCs w:val="24"/>
              </w:rPr>
              <w:t>Сибирский капитал</w:t>
            </w:r>
            <w:r w:rsidRPr="0086573C">
              <w:rPr>
                <w:color w:val="000000" w:themeColor="text1"/>
                <w:szCs w:val="24"/>
              </w:rPr>
              <w:t>»</w:t>
            </w:r>
          </w:p>
          <w:p w:rsidR="00661387" w:rsidRPr="0086573C" w:rsidRDefault="00661387" w:rsidP="00C32AA7">
            <w:pPr>
              <w:widowControl w:val="0"/>
              <w:rPr>
                <w:color w:val="000000" w:themeColor="text1"/>
                <w:szCs w:val="24"/>
              </w:rPr>
            </w:pPr>
            <w:r w:rsidRPr="0086573C">
              <w:rPr>
                <w:color w:val="000000" w:themeColor="text1"/>
                <w:szCs w:val="24"/>
              </w:rPr>
              <w:t xml:space="preserve">Протокол № </w:t>
            </w:r>
            <w:r w:rsidR="002431DA" w:rsidRPr="0086573C">
              <w:rPr>
                <w:color w:val="000000" w:themeColor="text1"/>
                <w:szCs w:val="24"/>
              </w:rPr>
              <w:t>1</w:t>
            </w:r>
            <w:r w:rsidR="00862834" w:rsidRPr="0086573C">
              <w:rPr>
                <w:color w:val="000000" w:themeColor="text1"/>
                <w:szCs w:val="24"/>
              </w:rPr>
              <w:t xml:space="preserve"> </w:t>
            </w:r>
            <w:r w:rsidRPr="0086573C">
              <w:rPr>
                <w:color w:val="000000" w:themeColor="text1"/>
                <w:szCs w:val="24"/>
              </w:rPr>
              <w:t>от</w:t>
            </w:r>
            <w:r w:rsidR="002431DA" w:rsidRPr="0086573C">
              <w:rPr>
                <w:color w:val="000000" w:themeColor="text1"/>
                <w:szCs w:val="24"/>
              </w:rPr>
              <w:t xml:space="preserve"> </w:t>
            </w:r>
            <w:r w:rsidR="00361569" w:rsidRPr="0086573C">
              <w:rPr>
                <w:color w:val="000000" w:themeColor="text1"/>
                <w:szCs w:val="24"/>
              </w:rPr>
              <w:t>06</w:t>
            </w:r>
            <w:r w:rsidR="002431DA" w:rsidRPr="0086573C">
              <w:rPr>
                <w:color w:val="000000" w:themeColor="text1"/>
                <w:szCs w:val="24"/>
              </w:rPr>
              <w:t xml:space="preserve"> мая 202</w:t>
            </w:r>
            <w:r w:rsidR="00361569" w:rsidRPr="0086573C">
              <w:rPr>
                <w:color w:val="000000" w:themeColor="text1"/>
                <w:szCs w:val="24"/>
              </w:rPr>
              <w:t>2</w:t>
            </w:r>
            <w:r w:rsidRPr="0086573C">
              <w:rPr>
                <w:color w:val="000000" w:themeColor="text1"/>
                <w:szCs w:val="24"/>
              </w:rPr>
              <w:t xml:space="preserve"> года</w:t>
            </w:r>
          </w:p>
          <w:p w:rsidR="00661387" w:rsidRPr="0086573C" w:rsidRDefault="00661387" w:rsidP="00C32AA7">
            <w:pPr>
              <w:widowControl w:val="0"/>
              <w:spacing w:after="80" w:line="312" w:lineRule="auto"/>
              <w:jc w:val="right"/>
              <w:rPr>
                <w:color w:val="000000" w:themeColor="text1"/>
                <w:szCs w:val="24"/>
              </w:rPr>
            </w:pPr>
          </w:p>
        </w:tc>
      </w:tr>
    </w:tbl>
    <w:p w:rsidR="00661387" w:rsidRPr="001855F3" w:rsidRDefault="00661387" w:rsidP="00661387">
      <w:pPr>
        <w:spacing w:after="80" w:line="312" w:lineRule="auto"/>
        <w:ind w:firstLine="720"/>
        <w:rPr>
          <w:b/>
        </w:rPr>
      </w:pPr>
    </w:p>
    <w:p w:rsidR="00661387" w:rsidRPr="001855F3" w:rsidRDefault="00661387" w:rsidP="00661387">
      <w:pPr>
        <w:spacing w:after="80" w:line="312" w:lineRule="auto"/>
        <w:ind w:firstLine="720"/>
        <w:rPr>
          <w:b/>
        </w:rPr>
      </w:pPr>
    </w:p>
    <w:p w:rsidR="00661387" w:rsidRPr="001855F3" w:rsidRDefault="00661387" w:rsidP="00661387">
      <w:pPr>
        <w:spacing w:after="80" w:line="312" w:lineRule="auto"/>
        <w:ind w:firstLine="720"/>
        <w:rPr>
          <w:b/>
        </w:rPr>
      </w:pPr>
    </w:p>
    <w:p w:rsidR="00661387" w:rsidRPr="001855F3" w:rsidRDefault="00661387" w:rsidP="00661387">
      <w:pPr>
        <w:spacing w:after="80" w:line="312" w:lineRule="auto"/>
        <w:ind w:firstLine="720"/>
        <w:rPr>
          <w:b/>
        </w:rPr>
      </w:pPr>
    </w:p>
    <w:p w:rsidR="00661387" w:rsidRPr="001855F3" w:rsidRDefault="00661387" w:rsidP="00661387">
      <w:pPr>
        <w:spacing w:after="80" w:line="312" w:lineRule="auto"/>
        <w:ind w:firstLine="720"/>
        <w:rPr>
          <w:b/>
        </w:rPr>
      </w:pPr>
    </w:p>
    <w:p w:rsidR="00661387" w:rsidRPr="001855F3" w:rsidRDefault="00661387" w:rsidP="00661387">
      <w:pPr>
        <w:pStyle w:val="1"/>
        <w:spacing w:before="0" w:after="80" w:line="312" w:lineRule="auto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Toc121725031"/>
      <w:r w:rsidRPr="001855F3">
        <w:rPr>
          <w:rFonts w:ascii="Times New Roman" w:hAnsi="Times New Roman" w:cs="Times New Roman"/>
          <w:sz w:val="36"/>
          <w:szCs w:val="36"/>
        </w:rPr>
        <w:t>ПОЛОЖЕНИЕ</w:t>
      </w:r>
    </w:p>
    <w:p w:rsidR="00661387" w:rsidRPr="001855F3" w:rsidRDefault="00661387" w:rsidP="00661387"/>
    <w:p w:rsidR="00661387" w:rsidRDefault="00661387" w:rsidP="00661387">
      <w:pPr>
        <w:pStyle w:val="1"/>
        <w:spacing w:before="0" w:after="8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02559816"/>
      <w:r w:rsidRPr="001855F3">
        <w:rPr>
          <w:rFonts w:ascii="Times New Roman" w:hAnsi="Times New Roman" w:cs="Times New Roman"/>
          <w:sz w:val="28"/>
          <w:szCs w:val="28"/>
        </w:rPr>
        <w:t>О порядке и условиях привлечения денежных средств членов (пайщиков) кредитного потребительского кооператива</w:t>
      </w:r>
      <w:r w:rsidR="002431DA" w:rsidRPr="001855F3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1855F3">
        <w:rPr>
          <w:rFonts w:ascii="Times New Roman" w:hAnsi="Times New Roman" w:cs="Times New Roman"/>
          <w:sz w:val="28"/>
          <w:szCs w:val="28"/>
        </w:rPr>
        <w:t xml:space="preserve"> «</w:t>
      </w:r>
      <w:r w:rsidR="002431DA" w:rsidRPr="001855F3">
        <w:rPr>
          <w:rFonts w:ascii="Times New Roman" w:hAnsi="Times New Roman" w:cs="Times New Roman"/>
          <w:sz w:val="28"/>
          <w:szCs w:val="28"/>
        </w:rPr>
        <w:t>Сибирский капитал</w:t>
      </w:r>
      <w:r w:rsidRPr="001855F3">
        <w:rPr>
          <w:rFonts w:ascii="Times New Roman" w:hAnsi="Times New Roman" w:cs="Times New Roman"/>
          <w:sz w:val="28"/>
          <w:szCs w:val="28"/>
        </w:rPr>
        <w:t>»</w:t>
      </w:r>
      <w:bookmarkEnd w:id="0"/>
    </w:p>
    <w:bookmarkEnd w:id="1"/>
    <w:p w:rsidR="00361569" w:rsidRPr="00A44F4B" w:rsidRDefault="00361569" w:rsidP="00361569">
      <w:pPr>
        <w:jc w:val="center"/>
        <w:rPr>
          <w:color w:val="000000" w:themeColor="text1"/>
        </w:rPr>
      </w:pPr>
      <w:r w:rsidRPr="00A44F4B">
        <w:rPr>
          <w:color w:val="000000" w:themeColor="text1"/>
        </w:rPr>
        <w:t>(в новой редакции)</w:t>
      </w:r>
    </w:p>
    <w:p w:rsidR="00661387" w:rsidRPr="001855F3" w:rsidRDefault="00661387" w:rsidP="00661387">
      <w:pPr>
        <w:pStyle w:val="11"/>
        <w:tabs>
          <w:tab w:val="clear" w:pos="9072"/>
          <w:tab w:val="left" w:leader="hyphen" w:pos="9356"/>
        </w:tabs>
        <w:spacing w:after="80" w:line="312" w:lineRule="auto"/>
        <w:ind w:right="-2"/>
        <w:jc w:val="center"/>
        <w:rPr>
          <w:szCs w:val="24"/>
        </w:rPr>
      </w:pPr>
    </w:p>
    <w:p w:rsidR="00661387" w:rsidRPr="001855F3" w:rsidRDefault="00661387" w:rsidP="00661387">
      <w:pPr>
        <w:pStyle w:val="11"/>
        <w:tabs>
          <w:tab w:val="clear" w:pos="9072"/>
          <w:tab w:val="left" w:leader="hyphen" w:pos="9356"/>
        </w:tabs>
        <w:spacing w:after="80" w:line="312" w:lineRule="auto"/>
        <w:ind w:right="-2"/>
        <w:jc w:val="center"/>
        <w:rPr>
          <w:szCs w:val="24"/>
        </w:rPr>
      </w:pPr>
      <w:r w:rsidRPr="001855F3">
        <w:rPr>
          <w:szCs w:val="24"/>
        </w:rPr>
        <w:t xml:space="preserve"> </w:t>
      </w:r>
    </w:p>
    <w:p w:rsidR="00661387" w:rsidRPr="001855F3" w:rsidRDefault="00661387" w:rsidP="00661387">
      <w:pPr>
        <w:pStyle w:val="11"/>
        <w:tabs>
          <w:tab w:val="clear" w:pos="9072"/>
          <w:tab w:val="left" w:leader="hyphen" w:pos="9356"/>
        </w:tabs>
        <w:spacing w:after="80" w:line="312" w:lineRule="auto"/>
        <w:ind w:right="-2"/>
        <w:jc w:val="center"/>
        <w:rPr>
          <w:szCs w:val="24"/>
        </w:rPr>
      </w:pPr>
    </w:p>
    <w:p w:rsidR="00661387" w:rsidRPr="001855F3" w:rsidRDefault="00661387" w:rsidP="00661387">
      <w:pPr>
        <w:pStyle w:val="11"/>
        <w:tabs>
          <w:tab w:val="clear" w:pos="9072"/>
          <w:tab w:val="left" w:leader="hyphen" w:pos="9356"/>
        </w:tabs>
        <w:spacing w:after="80" w:line="312" w:lineRule="auto"/>
        <w:ind w:right="-2"/>
        <w:jc w:val="center"/>
        <w:rPr>
          <w:szCs w:val="24"/>
        </w:rPr>
      </w:pPr>
    </w:p>
    <w:p w:rsidR="00661387" w:rsidRPr="001855F3" w:rsidRDefault="00661387" w:rsidP="00661387">
      <w:pPr>
        <w:pStyle w:val="11"/>
        <w:tabs>
          <w:tab w:val="clear" w:pos="9072"/>
          <w:tab w:val="left" w:leader="hyphen" w:pos="9356"/>
        </w:tabs>
        <w:spacing w:after="80" w:line="312" w:lineRule="auto"/>
        <w:ind w:right="-2"/>
        <w:jc w:val="center"/>
        <w:rPr>
          <w:szCs w:val="24"/>
        </w:rPr>
      </w:pPr>
    </w:p>
    <w:p w:rsidR="00661387" w:rsidRPr="001855F3" w:rsidRDefault="00661387" w:rsidP="00661387">
      <w:pPr>
        <w:pStyle w:val="11"/>
        <w:tabs>
          <w:tab w:val="clear" w:pos="9072"/>
          <w:tab w:val="left" w:leader="hyphen" w:pos="9356"/>
        </w:tabs>
        <w:spacing w:after="80" w:line="312" w:lineRule="auto"/>
        <w:ind w:right="-2"/>
        <w:jc w:val="center"/>
        <w:rPr>
          <w:szCs w:val="24"/>
        </w:rPr>
      </w:pPr>
    </w:p>
    <w:p w:rsidR="00661387" w:rsidRPr="001855F3" w:rsidRDefault="00661387" w:rsidP="00661387">
      <w:pPr>
        <w:pStyle w:val="11"/>
        <w:tabs>
          <w:tab w:val="clear" w:pos="9072"/>
          <w:tab w:val="left" w:leader="hyphen" w:pos="9356"/>
        </w:tabs>
        <w:spacing w:after="80" w:line="312" w:lineRule="auto"/>
        <w:ind w:right="-2"/>
        <w:jc w:val="center"/>
        <w:rPr>
          <w:szCs w:val="24"/>
        </w:rPr>
      </w:pPr>
    </w:p>
    <w:p w:rsidR="00661387" w:rsidRPr="001855F3" w:rsidRDefault="00661387" w:rsidP="00661387">
      <w:pPr>
        <w:pStyle w:val="11"/>
        <w:tabs>
          <w:tab w:val="clear" w:pos="9072"/>
          <w:tab w:val="left" w:leader="hyphen" w:pos="9356"/>
        </w:tabs>
        <w:spacing w:after="80" w:line="312" w:lineRule="auto"/>
        <w:ind w:right="-2"/>
        <w:jc w:val="center"/>
        <w:rPr>
          <w:szCs w:val="24"/>
        </w:rPr>
      </w:pPr>
    </w:p>
    <w:p w:rsidR="00661387" w:rsidRPr="001855F3" w:rsidRDefault="00661387" w:rsidP="00661387">
      <w:pPr>
        <w:pStyle w:val="11"/>
        <w:tabs>
          <w:tab w:val="clear" w:pos="9072"/>
          <w:tab w:val="left" w:leader="hyphen" w:pos="9356"/>
        </w:tabs>
        <w:spacing w:after="80" w:line="312" w:lineRule="auto"/>
        <w:ind w:right="-2"/>
        <w:jc w:val="center"/>
        <w:rPr>
          <w:szCs w:val="24"/>
        </w:rPr>
      </w:pPr>
    </w:p>
    <w:p w:rsidR="00661387" w:rsidRPr="001855F3" w:rsidRDefault="00661387" w:rsidP="00661387">
      <w:pPr>
        <w:pStyle w:val="11"/>
        <w:tabs>
          <w:tab w:val="clear" w:pos="9072"/>
          <w:tab w:val="left" w:leader="hyphen" w:pos="9356"/>
        </w:tabs>
        <w:spacing w:after="80" w:line="312" w:lineRule="auto"/>
        <w:ind w:right="-2"/>
        <w:jc w:val="center"/>
        <w:rPr>
          <w:szCs w:val="24"/>
        </w:rPr>
      </w:pPr>
    </w:p>
    <w:p w:rsidR="00661387" w:rsidRPr="001855F3" w:rsidRDefault="00661387" w:rsidP="00661387">
      <w:pPr>
        <w:pStyle w:val="11"/>
        <w:tabs>
          <w:tab w:val="clear" w:pos="9072"/>
          <w:tab w:val="left" w:leader="hyphen" w:pos="9356"/>
        </w:tabs>
        <w:spacing w:after="80" w:line="312" w:lineRule="auto"/>
        <w:ind w:right="-2"/>
        <w:jc w:val="center"/>
        <w:rPr>
          <w:szCs w:val="24"/>
        </w:rPr>
      </w:pPr>
    </w:p>
    <w:p w:rsidR="00661387" w:rsidRPr="001855F3" w:rsidRDefault="00661387" w:rsidP="00661387">
      <w:pPr>
        <w:pStyle w:val="11"/>
        <w:tabs>
          <w:tab w:val="clear" w:pos="9072"/>
          <w:tab w:val="left" w:leader="hyphen" w:pos="9356"/>
        </w:tabs>
        <w:spacing w:after="80" w:line="312" w:lineRule="auto"/>
        <w:ind w:right="-2"/>
        <w:jc w:val="center"/>
        <w:rPr>
          <w:szCs w:val="24"/>
        </w:rPr>
      </w:pPr>
    </w:p>
    <w:p w:rsidR="00661387" w:rsidRPr="001855F3" w:rsidRDefault="00661387" w:rsidP="00661387">
      <w:pPr>
        <w:pStyle w:val="11"/>
        <w:tabs>
          <w:tab w:val="clear" w:pos="9072"/>
          <w:tab w:val="left" w:leader="hyphen" w:pos="9356"/>
        </w:tabs>
        <w:spacing w:after="80" w:line="312" w:lineRule="auto"/>
        <w:ind w:right="-2"/>
        <w:jc w:val="center"/>
        <w:rPr>
          <w:szCs w:val="24"/>
        </w:rPr>
      </w:pPr>
    </w:p>
    <w:p w:rsidR="00661387" w:rsidRPr="001855F3" w:rsidRDefault="002431DA" w:rsidP="00661387">
      <w:pPr>
        <w:pStyle w:val="11"/>
        <w:tabs>
          <w:tab w:val="clear" w:pos="9072"/>
          <w:tab w:val="left" w:leader="hyphen" w:pos="9356"/>
        </w:tabs>
        <w:spacing w:after="80" w:line="312" w:lineRule="auto"/>
        <w:ind w:right="-2"/>
        <w:jc w:val="center"/>
        <w:rPr>
          <w:bCs/>
          <w:szCs w:val="24"/>
        </w:rPr>
      </w:pPr>
      <w:r w:rsidRPr="001855F3">
        <w:rPr>
          <w:bCs/>
          <w:szCs w:val="24"/>
        </w:rPr>
        <w:t>г. Междуреченск</w:t>
      </w:r>
    </w:p>
    <w:p w:rsidR="00661387" w:rsidRPr="00A44F4B" w:rsidRDefault="00862834" w:rsidP="00862834">
      <w:pPr>
        <w:pStyle w:val="11"/>
        <w:tabs>
          <w:tab w:val="clear" w:pos="9072"/>
          <w:tab w:val="left" w:pos="1830"/>
          <w:tab w:val="center" w:pos="4820"/>
          <w:tab w:val="left" w:leader="hyphen" w:pos="9356"/>
        </w:tabs>
        <w:spacing w:after="80" w:line="312" w:lineRule="auto"/>
        <w:ind w:right="-2"/>
        <w:jc w:val="left"/>
        <w:rPr>
          <w:bCs/>
          <w:color w:val="000000" w:themeColor="text1"/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</w:r>
      <w:r w:rsidR="00661387" w:rsidRPr="00A44F4B">
        <w:rPr>
          <w:bCs/>
          <w:color w:val="000000" w:themeColor="text1"/>
          <w:szCs w:val="24"/>
        </w:rPr>
        <w:t>20</w:t>
      </w:r>
      <w:r w:rsidR="002431DA" w:rsidRPr="00A44F4B">
        <w:rPr>
          <w:bCs/>
          <w:color w:val="000000" w:themeColor="text1"/>
          <w:szCs w:val="24"/>
        </w:rPr>
        <w:t>2</w:t>
      </w:r>
      <w:r w:rsidR="00361569" w:rsidRPr="00A44F4B">
        <w:rPr>
          <w:bCs/>
          <w:color w:val="000000" w:themeColor="text1"/>
          <w:szCs w:val="24"/>
        </w:rPr>
        <w:t>2</w:t>
      </w:r>
      <w:r w:rsidR="00661387" w:rsidRPr="00A44F4B">
        <w:rPr>
          <w:bCs/>
          <w:color w:val="000000" w:themeColor="text1"/>
          <w:szCs w:val="24"/>
        </w:rPr>
        <w:t xml:space="preserve"> год</w:t>
      </w:r>
    </w:p>
    <w:p w:rsidR="00661387" w:rsidRPr="0086573C" w:rsidRDefault="00661387" w:rsidP="00862834">
      <w:pPr>
        <w:pStyle w:val="4"/>
        <w:numPr>
          <w:ilvl w:val="0"/>
          <w:numId w:val="1"/>
        </w:numPr>
        <w:spacing w:before="360" w:after="240"/>
        <w:ind w:left="567" w:hanging="567"/>
        <w:jc w:val="center"/>
        <w:rPr>
          <w:color w:val="000000" w:themeColor="text1"/>
        </w:rPr>
      </w:pPr>
      <w:r w:rsidRPr="0086573C">
        <w:rPr>
          <w:color w:val="000000" w:themeColor="text1"/>
        </w:rPr>
        <w:lastRenderedPageBreak/>
        <w:t>ОБЩИЕ ПОЛОЖЕНИЯ</w:t>
      </w:r>
    </w:p>
    <w:p w:rsidR="00661387" w:rsidRPr="0086573C" w:rsidRDefault="00661387" w:rsidP="00661387">
      <w:pPr>
        <w:numPr>
          <w:ilvl w:val="1"/>
          <w:numId w:val="1"/>
        </w:numPr>
        <w:spacing w:after="80" w:line="312" w:lineRule="auto"/>
        <w:ind w:left="567" w:hanging="567"/>
        <w:rPr>
          <w:color w:val="000000" w:themeColor="text1"/>
        </w:rPr>
      </w:pPr>
      <w:r w:rsidRPr="0086573C">
        <w:rPr>
          <w:color w:val="000000" w:themeColor="text1"/>
        </w:rPr>
        <w:t xml:space="preserve">Положение о порядке и условиях привлечения денежных средств членов кредитного кооператива (далее – </w:t>
      </w:r>
      <w:r w:rsidRPr="0086573C">
        <w:rPr>
          <w:b/>
          <w:color w:val="000000" w:themeColor="text1"/>
        </w:rPr>
        <w:t>Положение</w:t>
      </w:r>
      <w:r w:rsidRPr="0086573C">
        <w:rPr>
          <w:color w:val="000000" w:themeColor="text1"/>
        </w:rPr>
        <w:t>) разработано в соответствии с Уставом Кредитного потребительского кооператива</w:t>
      </w:r>
      <w:r w:rsidR="002431DA" w:rsidRPr="0086573C">
        <w:rPr>
          <w:color w:val="000000" w:themeColor="text1"/>
        </w:rPr>
        <w:t xml:space="preserve"> граждан</w:t>
      </w:r>
      <w:r w:rsidRPr="0086573C">
        <w:rPr>
          <w:color w:val="000000" w:themeColor="text1"/>
        </w:rPr>
        <w:t xml:space="preserve"> «</w:t>
      </w:r>
      <w:r w:rsidR="002431DA" w:rsidRPr="0086573C">
        <w:rPr>
          <w:color w:val="000000" w:themeColor="text1"/>
        </w:rPr>
        <w:t>Сибирский капитал</w:t>
      </w:r>
      <w:r w:rsidRPr="0086573C">
        <w:rPr>
          <w:color w:val="000000" w:themeColor="text1"/>
        </w:rPr>
        <w:t xml:space="preserve">» (далее </w:t>
      </w:r>
      <w:r w:rsidRPr="0086573C">
        <w:rPr>
          <w:b/>
          <w:color w:val="000000" w:themeColor="text1"/>
        </w:rPr>
        <w:t>-</w:t>
      </w:r>
      <w:r w:rsidRPr="0086573C">
        <w:rPr>
          <w:color w:val="000000" w:themeColor="text1"/>
        </w:rPr>
        <w:t xml:space="preserve"> </w:t>
      </w:r>
      <w:r w:rsidR="00862834" w:rsidRPr="0086573C">
        <w:rPr>
          <w:b/>
          <w:color w:val="000000" w:themeColor="text1"/>
        </w:rPr>
        <w:t>К</w:t>
      </w:r>
      <w:r w:rsidRPr="0086573C">
        <w:rPr>
          <w:b/>
          <w:color w:val="000000" w:themeColor="text1"/>
        </w:rPr>
        <w:t>редитный кооператив</w:t>
      </w:r>
      <w:r w:rsidRPr="0086573C">
        <w:rPr>
          <w:color w:val="000000" w:themeColor="text1"/>
        </w:rPr>
        <w:t>)</w:t>
      </w:r>
      <w:r w:rsidR="00A37F11" w:rsidRPr="0086573C">
        <w:rPr>
          <w:color w:val="000000" w:themeColor="text1"/>
        </w:rPr>
        <w:t>, Федеральным законом от 18.07.2009 г. №190-ФЗ«О кредитной кооперации», Базовым стандартом совершения операций кредитным  потребительским  кооперативом на финансовом рынке</w:t>
      </w:r>
      <w:r w:rsidRPr="0086573C">
        <w:rPr>
          <w:color w:val="000000" w:themeColor="text1"/>
        </w:rPr>
        <w:t>.</w:t>
      </w:r>
    </w:p>
    <w:p w:rsidR="00661387" w:rsidRPr="0086573C" w:rsidRDefault="00661387" w:rsidP="00661387">
      <w:pPr>
        <w:numPr>
          <w:ilvl w:val="1"/>
          <w:numId w:val="1"/>
        </w:numPr>
        <w:spacing w:after="80" w:line="312" w:lineRule="auto"/>
        <w:ind w:left="567" w:hanging="567"/>
        <w:rPr>
          <w:color w:val="000000" w:themeColor="text1"/>
        </w:rPr>
      </w:pPr>
      <w:r w:rsidRPr="0086573C">
        <w:rPr>
          <w:color w:val="000000" w:themeColor="text1"/>
        </w:rPr>
        <w:t xml:space="preserve">Настоящее Положение регламентирует порядок и условия привлечения денежных средств членов (пайщиков) кредитного кооператива (далее – </w:t>
      </w:r>
      <w:r w:rsidRPr="0086573C">
        <w:rPr>
          <w:b/>
          <w:color w:val="000000" w:themeColor="text1"/>
        </w:rPr>
        <w:t>члены кооператива</w:t>
      </w:r>
      <w:r w:rsidRPr="0086573C">
        <w:rPr>
          <w:color w:val="000000" w:themeColor="text1"/>
        </w:rPr>
        <w:t>) для осуществления уставной деятельности кредитным кооперативом</w:t>
      </w:r>
      <w:r w:rsidR="00356D7D" w:rsidRPr="0086573C">
        <w:rPr>
          <w:color w:val="000000" w:themeColor="text1"/>
        </w:rPr>
        <w:t xml:space="preserve">, в том числе </w:t>
      </w:r>
      <w:bookmarkStart w:id="2" w:name="_Hlk102559906"/>
      <w:r w:rsidR="00356D7D" w:rsidRPr="0086573C">
        <w:rPr>
          <w:color w:val="000000" w:themeColor="text1"/>
        </w:rPr>
        <w:t xml:space="preserve">регламентирует порядок установления </w:t>
      </w:r>
      <w:r w:rsidR="00356D7D" w:rsidRPr="0086573C">
        <w:rPr>
          <w:b/>
          <w:bCs/>
          <w:color w:val="000000" w:themeColor="text1"/>
        </w:rPr>
        <w:t>диапазонов размеров платы за использование денежных средств</w:t>
      </w:r>
      <w:r w:rsidR="00356D7D" w:rsidRPr="0086573C">
        <w:rPr>
          <w:color w:val="000000" w:themeColor="text1"/>
        </w:rPr>
        <w:t xml:space="preserve"> членов кредитного кооператива (пайщиков), привлеченных на основании договоров передачи личных сбережений, или размер и порядок такой платы</w:t>
      </w:r>
      <w:r w:rsidRPr="0086573C">
        <w:rPr>
          <w:color w:val="000000" w:themeColor="text1"/>
        </w:rPr>
        <w:t>.</w:t>
      </w:r>
      <w:bookmarkEnd w:id="2"/>
    </w:p>
    <w:p w:rsidR="00661387" w:rsidRPr="0086573C" w:rsidRDefault="00661387" w:rsidP="00661387">
      <w:pPr>
        <w:numPr>
          <w:ilvl w:val="1"/>
          <w:numId w:val="1"/>
        </w:numPr>
        <w:spacing w:after="80" w:line="312" w:lineRule="auto"/>
        <w:ind w:left="567" w:hanging="567"/>
        <w:rPr>
          <w:color w:val="000000" w:themeColor="text1"/>
        </w:rPr>
      </w:pPr>
      <w:bookmarkStart w:id="3" w:name="_Hlk510913715"/>
      <w:r w:rsidRPr="0086573C">
        <w:rPr>
          <w:color w:val="000000" w:themeColor="text1"/>
        </w:rPr>
        <w:t>Деятельность кредитного кооператива по привлечению денежных средств членов кредитного кооператива регламентируется действующим законодательством в сфере кредитной кооперации, Базовым стандартом совершения кредитным потребительским кооперативом операций на финансовом рынке, Уставом кредитного кооператива, иными внутренними нормативными документами кредитного кооператива, а также решениями Общего собрания и Правления кредитного кооператива.</w:t>
      </w:r>
    </w:p>
    <w:bookmarkEnd w:id="3"/>
    <w:p w:rsidR="00661387" w:rsidRPr="0086573C" w:rsidRDefault="00661387" w:rsidP="002A3282">
      <w:pPr>
        <w:pStyle w:val="4"/>
        <w:numPr>
          <w:ilvl w:val="0"/>
          <w:numId w:val="1"/>
        </w:numPr>
        <w:spacing w:before="360" w:after="240"/>
        <w:ind w:left="567" w:hanging="567"/>
        <w:jc w:val="left"/>
        <w:rPr>
          <w:color w:val="000000" w:themeColor="text1"/>
        </w:rPr>
      </w:pPr>
      <w:r w:rsidRPr="0086573C">
        <w:rPr>
          <w:color w:val="000000" w:themeColor="text1"/>
        </w:rPr>
        <w:t>ПОРЯДОК ПРИВЛЕЧЕНИЯ ДЕНЕЖНЫХ СРЕДСТВ ОТ ЧЛЕНОВ КРЕДИТНОГО КООПЕРАТИВА</w:t>
      </w:r>
    </w:p>
    <w:p w:rsidR="00661387" w:rsidRPr="0086573C" w:rsidRDefault="00661387" w:rsidP="00661387">
      <w:pPr>
        <w:numPr>
          <w:ilvl w:val="1"/>
          <w:numId w:val="1"/>
        </w:numPr>
        <w:spacing w:after="80" w:line="312" w:lineRule="auto"/>
        <w:ind w:left="567" w:hanging="567"/>
        <w:rPr>
          <w:b/>
          <w:color w:val="000000" w:themeColor="text1"/>
        </w:rPr>
      </w:pPr>
      <w:r w:rsidRPr="0086573C">
        <w:rPr>
          <w:color w:val="000000" w:themeColor="text1"/>
        </w:rPr>
        <w:t xml:space="preserve">Привлеченные средства от членов кредитного кооператива используются кредитным кооперативом для формирования </w:t>
      </w:r>
      <w:r w:rsidRPr="0086573C">
        <w:rPr>
          <w:b/>
          <w:color w:val="000000" w:themeColor="text1"/>
        </w:rPr>
        <w:t>Фонда финансовой взаимопомощи</w:t>
      </w:r>
      <w:r w:rsidRPr="0086573C">
        <w:rPr>
          <w:color w:val="000000" w:themeColor="text1"/>
        </w:rPr>
        <w:t xml:space="preserve"> кредитного кооператива.</w:t>
      </w:r>
    </w:p>
    <w:p w:rsidR="00661387" w:rsidRPr="0086573C" w:rsidRDefault="00661387" w:rsidP="00661387">
      <w:pPr>
        <w:numPr>
          <w:ilvl w:val="1"/>
          <w:numId w:val="1"/>
        </w:numPr>
        <w:spacing w:after="80" w:line="312" w:lineRule="auto"/>
        <w:ind w:left="567" w:hanging="567"/>
        <w:rPr>
          <w:b/>
          <w:color w:val="000000" w:themeColor="text1"/>
        </w:rPr>
      </w:pPr>
      <w:r w:rsidRPr="0086573C">
        <w:rPr>
          <w:rFonts w:eastAsia="MS Mincho"/>
          <w:color w:val="000000" w:themeColor="text1"/>
        </w:rPr>
        <w:t xml:space="preserve">Решение о привлечении личных сбережений от членов кредитного кооператива или решение о временном приостановлении принимается </w:t>
      </w:r>
      <w:r w:rsidRPr="0086573C">
        <w:rPr>
          <w:rFonts w:eastAsia="MS Mincho"/>
          <w:b/>
          <w:color w:val="000000" w:themeColor="text1"/>
        </w:rPr>
        <w:t>Правлением кредитного кооператива,</w:t>
      </w:r>
      <w:r w:rsidRPr="0086573C">
        <w:rPr>
          <w:rFonts w:eastAsia="MS Mincho"/>
          <w:color w:val="000000" w:themeColor="text1"/>
        </w:rPr>
        <w:t xml:space="preserve"> исходя из потребности кредитного кооператива в привлечённых средствах и необходимости соблюдения требований по обеспечению финансовой устойчивости кредитного кооператива.</w:t>
      </w:r>
    </w:p>
    <w:p w:rsidR="00661387" w:rsidRPr="0086573C" w:rsidRDefault="00661387" w:rsidP="00661387">
      <w:pPr>
        <w:numPr>
          <w:ilvl w:val="1"/>
          <w:numId w:val="1"/>
        </w:numPr>
        <w:spacing w:after="80" w:line="312" w:lineRule="auto"/>
        <w:ind w:left="567" w:hanging="567"/>
        <w:rPr>
          <w:color w:val="000000" w:themeColor="text1"/>
        </w:rPr>
      </w:pPr>
      <w:r w:rsidRPr="0086573C">
        <w:rPr>
          <w:color w:val="000000" w:themeColor="text1"/>
        </w:rPr>
        <w:t>Кредитный кооператив обязан обеспечить равенство прав членов кредитного кооператива в возможности внесения денежных средств на равных условиях, определённых настоящим Положением.</w:t>
      </w:r>
    </w:p>
    <w:p w:rsidR="00661387" w:rsidRPr="0086573C" w:rsidRDefault="00661387" w:rsidP="00661387">
      <w:pPr>
        <w:numPr>
          <w:ilvl w:val="1"/>
          <w:numId w:val="1"/>
        </w:numPr>
        <w:autoSpaceDE w:val="0"/>
        <w:autoSpaceDN w:val="0"/>
        <w:adjustRightInd w:val="0"/>
        <w:spacing w:after="80" w:line="312" w:lineRule="auto"/>
        <w:ind w:left="567" w:hanging="567"/>
        <w:rPr>
          <w:color w:val="000000" w:themeColor="text1"/>
          <w:szCs w:val="24"/>
        </w:rPr>
      </w:pPr>
      <w:r w:rsidRPr="0086573C">
        <w:rPr>
          <w:color w:val="000000" w:themeColor="text1"/>
          <w:szCs w:val="24"/>
        </w:rPr>
        <w:t>Кредитный кооператив привлекает денежные средства своих членов (пайщиков) кооператива на условиях возвратности, платности, срочности на основании:</w:t>
      </w:r>
    </w:p>
    <w:p w:rsidR="00661387" w:rsidRPr="0086573C" w:rsidRDefault="00661387" w:rsidP="00661387">
      <w:pPr>
        <w:numPr>
          <w:ilvl w:val="0"/>
          <w:numId w:val="2"/>
        </w:numPr>
        <w:autoSpaceDE w:val="0"/>
        <w:autoSpaceDN w:val="0"/>
        <w:adjustRightInd w:val="0"/>
        <w:spacing w:after="80" w:line="312" w:lineRule="auto"/>
        <w:ind w:left="1134" w:firstLine="0"/>
        <w:rPr>
          <w:color w:val="000000" w:themeColor="text1"/>
          <w:szCs w:val="24"/>
        </w:rPr>
      </w:pPr>
      <w:r w:rsidRPr="0086573C">
        <w:rPr>
          <w:b/>
          <w:color w:val="000000" w:themeColor="text1"/>
          <w:szCs w:val="24"/>
        </w:rPr>
        <w:lastRenderedPageBreak/>
        <w:t>договоров передачи личных сбережений</w:t>
      </w:r>
      <w:r w:rsidRPr="0086573C">
        <w:rPr>
          <w:color w:val="000000" w:themeColor="text1"/>
          <w:szCs w:val="24"/>
        </w:rPr>
        <w:t>, заключаемых с членами кредитного кооператива - физическими лицами;</w:t>
      </w:r>
    </w:p>
    <w:p w:rsidR="00661387" w:rsidRPr="0086573C" w:rsidRDefault="00661387" w:rsidP="00661387">
      <w:pPr>
        <w:numPr>
          <w:ilvl w:val="1"/>
          <w:numId w:val="1"/>
        </w:numPr>
        <w:autoSpaceDE w:val="0"/>
        <w:autoSpaceDN w:val="0"/>
        <w:adjustRightInd w:val="0"/>
        <w:spacing w:after="80" w:line="312" w:lineRule="auto"/>
        <w:ind w:left="567" w:hanging="567"/>
        <w:rPr>
          <w:color w:val="000000" w:themeColor="text1"/>
          <w:szCs w:val="24"/>
        </w:rPr>
      </w:pPr>
      <w:r w:rsidRPr="0086573C">
        <w:rPr>
          <w:color w:val="000000" w:themeColor="text1"/>
          <w:szCs w:val="24"/>
        </w:rPr>
        <w:t>Договор передачи личных сбережений, заключается с членами кооператива – физическими лицами в письменной форме и подписывается уполномоченными на то лицами.</w:t>
      </w:r>
    </w:p>
    <w:p w:rsidR="00661387" w:rsidRPr="0086573C" w:rsidRDefault="00661387" w:rsidP="00661387">
      <w:pPr>
        <w:numPr>
          <w:ilvl w:val="1"/>
          <w:numId w:val="1"/>
        </w:numPr>
        <w:autoSpaceDE w:val="0"/>
        <w:autoSpaceDN w:val="0"/>
        <w:adjustRightInd w:val="0"/>
        <w:spacing w:after="80" w:line="312" w:lineRule="auto"/>
        <w:ind w:left="567" w:hanging="567"/>
        <w:rPr>
          <w:color w:val="000000" w:themeColor="text1"/>
          <w:szCs w:val="24"/>
        </w:rPr>
      </w:pPr>
      <w:r w:rsidRPr="0086573C">
        <w:rPr>
          <w:color w:val="000000" w:themeColor="text1"/>
          <w:szCs w:val="24"/>
        </w:rPr>
        <w:t xml:space="preserve">Использование при заключении договора факсимильного воспроизведения подписи с помощью средств механического или иного копирования, электронной подписи либо иного аналога собственноручной подписи допускается в случаях, предусмотренных соглашением сторон. </w:t>
      </w:r>
    </w:p>
    <w:p w:rsidR="00661387" w:rsidRPr="0086573C" w:rsidRDefault="00661387" w:rsidP="00661387">
      <w:pPr>
        <w:pStyle w:val="a5"/>
        <w:widowControl w:val="0"/>
        <w:numPr>
          <w:ilvl w:val="1"/>
          <w:numId w:val="1"/>
        </w:numPr>
        <w:spacing w:after="80" w:line="312" w:lineRule="auto"/>
        <w:ind w:left="567" w:hanging="567"/>
        <w:rPr>
          <w:rFonts w:eastAsia="Calibri"/>
          <w:color w:val="000000" w:themeColor="text1"/>
          <w:szCs w:val="24"/>
        </w:rPr>
      </w:pPr>
      <w:r w:rsidRPr="0086573C">
        <w:rPr>
          <w:color w:val="000000" w:themeColor="text1"/>
          <w:szCs w:val="24"/>
        </w:rPr>
        <w:t>Договор передачи личных сбережений</w:t>
      </w:r>
      <w:r w:rsidRPr="0086573C">
        <w:rPr>
          <w:rFonts w:eastAsia="Calibri"/>
          <w:color w:val="000000" w:themeColor="text1"/>
          <w:szCs w:val="24"/>
        </w:rPr>
        <w:t xml:space="preserve"> содержит следующие условия:</w:t>
      </w:r>
    </w:p>
    <w:p w:rsidR="00661387" w:rsidRPr="0086573C" w:rsidRDefault="00661387" w:rsidP="00661387">
      <w:pPr>
        <w:pStyle w:val="a5"/>
        <w:widowControl w:val="0"/>
        <w:numPr>
          <w:ilvl w:val="2"/>
          <w:numId w:val="3"/>
        </w:numPr>
        <w:spacing w:after="80" w:line="312" w:lineRule="auto"/>
        <w:rPr>
          <w:rFonts w:eastAsia="Calibri"/>
          <w:color w:val="000000" w:themeColor="text1"/>
        </w:rPr>
      </w:pPr>
      <w:r w:rsidRPr="0086573C">
        <w:rPr>
          <w:rFonts w:eastAsia="Calibri"/>
          <w:b/>
          <w:color w:val="000000" w:themeColor="text1"/>
          <w:szCs w:val="24"/>
        </w:rPr>
        <w:t>о сумме</w:t>
      </w:r>
      <w:r w:rsidRPr="0086573C">
        <w:rPr>
          <w:rFonts w:eastAsia="Calibri"/>
          <w:color w:val="000000" w:themeColor="text1"/>
          <w:szCs w:val="24"/>
        </w:rPr>
        <w:t xml:space="preserve"> передаваемых денежных средств. При этом возможность внесения членом кредитного кооператива в течение срока действия договора передачи личных сбережений дополнительных денежных средств свыше суммы, указанной в договоре, или возможность досрочного возврата части денежных средств, переданных по договору передачи личных сбережений, должны быть предусмотрены</w:t>
      </w:r>
      <w:r w:rsidRPr="0086573C">
        <w:rPr>
          <w:rFonts w:eastAsia="Calibri"/>
          <w:color w:val="000000" w:themeColor="text1"/>
        </w:rPr>
        <w:t xml:space="preserve"> условиями договора;</w:t>
      </w:r>
    </w:p>
    <w:p w:rsidR="00661387" w:rsidRPr="0086573C" w:rsidRDefault="00661387" w:rsidP="00661387">
      <w:pPr>
        <w:pStyle w:val="a5"/>
        <w:numPr>
          <w:ilvl w:val="2"/>
          <w:numId w:val="3"/>
        </w:numPr>
        <w:spacing w:after="80" w:line="312" w:lineRule="auto"/>
        <w:rPr>
          <w:rFonts w:eastAsia="Calibri"/>
          <w:color w:val="000000" w:themeColor="text1"/>
          <w:szCs w:val="24"/>
        </w:rPr>
      </w:pPr>
      <w:r w:rsidRPr="0086573C">
        <w:rPr>
          <w:rFonts w:eastAsia="Calibri"/>
          <w:b/>
          <w:color w:val="000000" w:themeColor="text1"/>
          <w:szCs w:val="24"/>
        </w:rPr>
        <w:t>о размере платы</w:t>
      </w:r>
      <w:r w:rsidRPr="0086573C">
        <w:rPr>
          <w:rFonts w:eastAsia="Calibri"/>
          <w:color w:val="000000" w:themeColor="text1"/>
          <w:szCs w:val="24"/>
        </w:rPr>
        <w:t xml:space="preserve"> (процентов, компенсации) за использование привлеченных денежных средств. Размер платы (процентов, компенсации) за использование кредитным кооперативом привлеченных денежных средств устанавливается в процентах годовых. При этом максимальный размер платы (процентов, компенсации) за использование кредитным кооперативом привлеченных денежных средств с учетом всех выплат, причитающихся по договору передачи личных сбережений, не может превышать значение, </w:t>
      </w:r>
      <w:r w:rsidRPr="0086573C">
        <w:rPr>
          <w:rFonts w:eastAsia="Calibri"/>
          <w:b/>
          <w:color w:val="000000" w:themeColor="text1"/>
          <w:szCs w:val="24"/>
        </w:rPr>
        <w:t>определённое Базовым стандартом совершения операций кредитным потребительским кооперативом</w:t>
      </w:r>
      <w:r w:rsidRPr="0086573C">
        <w:rPr>
          <w:rFonts w:eastAsia="Calibri"/>
          <w:color w:val="000000" w:themeColor="text1"/>
          <w:szCs w:val="24"/>
        </w:rPr>
        <w:t xml:space="preserve"> на дату заключения договора передачи личных сбережений;</w:t>
      </w:r>
    </w:p>
    <w:p w:rsidR="00661387" w:rsidRPr="0086573C" w:rsidRDefault="00661387" w:rsidP="00661387">
      <w:pPr>
        <w:pStyle w:val="a5"/>
        <w:widowControl w:val="0"/>
        <w:numPr>
          <w:ilvl w:val="2"/>
          <w:numId w:val="3"/>
        </w:numPr>
        <w:spacing w:after="80" w:line="312" w:lineRule="auto"/>
        <w:rPr>
          <w:rFonts w:eastAsia="Calibri"/>
          <w:color w:val="000000" w:themeColor="text1"/>
          <w:szCs w:val="24"/>
        </w:rPr>
      </w:pPr>
      <w:r w:rsidRPr="0086573C">
        <w:rPr>
          <w:rFonts w:eastAsia="Calibri"/>
          <w:b/>
          <w:color w:val="000000" w:themeColor="text1"/>
          <w:szCs w:val="24"/>
        </w:rPr>
        <w:t>о порядке начисления платы</w:t>
      </w:r>
      <w:r w:rsidRPr="0086573C">
        <w:rPr>
          <w:rFonts w:eastAsia="Calibri"/>
          <w:color w:val="000000" w:themeColor="text1"/>
          <w:szCs w:val="24"/>
        </w:rPr>
        <w:t xml:space="preserve"> (процентов, компенсации) за использование привлеченных денежных средств и порядке ее выплаты;</w:t>
      </w:r>
    </w:p>
    <w:p w:rsidR="00661387" w:rsidRPr="0086573C" w:rsidRDefault="00661387" w:rsidP="00661387">
      <w:pPr>
        <w:pStyle w:val="a5"/>
        <w:widowControl w:val="0"/>
        <w:numPr>
          <w:ilvl w:val="2"/>
          <w:numId w:val="3"/>
        </w:numPr>
        <w:spacing w:after="80" w:line="312" w:lineRule="auto"/>
        <w:rPr>
          <w:rFonts w:eastAsia="Calibri"/>
          <w:color w:val="000000" w:themeColor="text1"/>
          <w:szCs w:val="24"/>
        </w:rPr>
      </w:pPr>
      <w:r w:rsidRPr="0086573C">
        <w:rPr>
          <w:rFonts w:eastAsia="Calibri"/>
          <w:b/>
          <w:color w:val="000000" w:themeColor="text1"/>
          <w:szCs w:val="24"/>
        </w:rPr>
        <w:t>о сроке</w:t>
      </w:r>
      <w:r w:rsidRPr="0086573C">
        <w:rPr>
          <w:rFonts w:eastAsia="Calibri"/>
          <w:color w:val="000000" w:themeColor="text1"/>
          <w:szCs w:val="24"/>
        </w:rPr>
        <w:t xml:space="preserve">, на который заключается договор передачи личных сбережений, и о порядке возврата денежных средств, в т.ч. о досрочном возврате денежных средств в порядке, предусмотренном </w:t>
      </w:r>
      <w:r w:rsidRPr="0086573C">
        <w:rPr>
          <w:rFonts w:eastAsia="Calibri"/>
          <w:b/>
          <w:color w:val="000000" w:themeColor="text1"/>
          <w:szCs w:val="24"/>
        </w:rPr>
        <w:t>ч.4 ст.14</w:t>
      </w:r>
      <w:r w:rsidRPr="0086573C">
        <w:rPr>
          <w:rFonts w:eastAsia="Calibri"/>
          <w:color w:val="000000" w:themeColor="text1"/>
          <w:szCs w:val="24"/>
        </w:rPr>
        <w:t xml:space="preserve"> </w:t>
      </w:r>
      <w:r w:rsidRPr="0086573C">
        <w:rPr>
          <w:color w:val="000000" w:themeColor="text1"/>
          <w:szCs w:val="24"/>
        </w:rPr>
        <w:t>Федерального закона № 190-ФЗ</w:t>
      </w:r>
      <w:r w:rsidRPr="0086573C">
        <w:rPr>
          <w:rFonts w:eastAsia="Calibri"/>
          <w:color w:val="000000" w:themeColor="text1"/>
          <w:szCs w:val="24"/>
        </w:rPr>
        <w:t xml:space="preserve">, при прекращении членства в кредитном кооперативе. Когда срок возврата денежных средств по договору передачи личных сбережений определен моментом востребования, договором должен быть предусмотрен срок, в течение которого со дня предъявления требования о возврате должны быть возвращены денежные средства и исполнены все обязательства по договору передачи личных сбережений; </w:t>
      </w:r>
    </w:p>
    <w:p w:rsidR="00661387" w:rsidRPr="0086573C" w:rsidRDefault="00661387" w:rsidP="00661387">
      <w:pPr>
        <w:pStyle w:val="a5"/>
        <w:widowControl w:val="0"/>
        <w:numPr>
          <w:ilvl w:val="2"/>
          <w:numId w:val="3"/>
        </w:numPr>
        <w:spacing w:after="80" w:line="312" w:lineRule="auto"/>
        <w:rPr>
          <w:rFonts w:eastAsia="Calibri"/>
          <w:color w:val="000000" w:themeColor="text1"/>
          <w:szCs w:val="24"/>
        </w:rPr>
      </w:pPr>
      <w:r w:rsidRPr="0086573C">
        <w:rPr>
          <w:rFonts w:eastAsia="Calibri"/>
          <w:b/>
          <w:color w:val="000000" w:themeColor="text1"/>
          <w:szCs w:val="24"/>
        </w:rPr>
        <w:t>об ответственности</w:t>
      </w:r>
      <w:r w:rsidRPr="0086573C">
        <w:rPr>
          <w:rFonts w:eastAsia="Calibri"/>
          <w:color w:val="000000" w:themeColor="text1"/>
          <w:szCs w:val="24"/>
        </w:rPr>
        <w:t xml:space="preserve"> кредитного кооператива за нарушение обязательств по договору передачи личных сбережений </w:t>
      </w:r>
      <w:r w:rsidRPr="0086573C">
        <w:rPr>
          <w:rFonts w:eastAsia="Calibri"/>
          <w:color w:val="000000" w:themeColor="text1"/>
        </w:rPr>
        <w:t xml:space="preserve">и освобождения от этой </w:t>
      </w:r>
      <w:r w:rsidRPr="0086573C">
        <w:rPr>
          <w:rFonts w:eastAsia="Calibri"/>
          <w:color w:val="000000" w:themeColor="text1"/>
        </w:rPr>
        <w:lastRenderedPageBreak/>
        <w:t>ответственности.</w:t>
      </w:r>
    </w:p>
    <w:p w:rsidR="00661387" w:rsidRPr="0086573C" w:rsidRDefault="00661387" w:rsidP="00661387">
      <w:pPr>
        <w:pStyle w:val="a5"/>
        <w:widowControl w:val="0"/>
        <w:numPr>
          <w:ilvl w:val="1"/>
          <w:numId w:val="3"/>
        </w:numPr>
        <w:spacing w:after="80" w:line="312" w:lineRule="auto"/>
        <w:ind w:left="567" w:hanging="567"/>
        <w:rPr>
          <w:rFonts w:eastAsia="Calibri"/>
          <w:color w:val="000000" w:themeColor="text1"/>
        </w:rPr>
      </w:pPr>
      <w:r w:rsidRPr="0086573C">
        <w:rPr>
          <w:color w:val="000000" w:themeColor="text1"/>
        </w:rPr>
        <w:t xml:space="preserve">При продлении срока действия договора передачи личных сбережений размер платы (проценты, компенсация) за использование привлеченных денежных средств с даты продления срока действия договора передачи личных сбережений не должен превышать максимальный размер платы, определенный </w:t>
      </w:r>
      <w:r w:rsidRPr="0086573C">
        <w:rPr>
          <w:rFonts w:eastAsia="Calibri"/>
          <w:b/>
          <w:color w:val="000000" w:themeColor="text1"/>
          <w:szCs w:val="24"/>
        </w:rPr>
        <w:t>Базовым стандартом совершения операций кредитным кооперативом</w:t>
      </w:r>
      <w:r w:rsidRPr="0086573C">
        <w:rPr>
          <w:color w:val="000000" w:themeColor="text1"/>
        </w:rPr>
        <w:t>, на дату продления срока действия договора передачи личных сбережений.</w:t>
      </w:r>
    </w:p>
    <w:p w:rsidR="00661387" w:rsidRPr="0086573C" w:rsidRDefault="00661387" w:rsidP="00661387">
      <w:pPr>
        <w:pStyle w:val="a5"/>
        <w:numPr>
          <w:ilvl w:val="1"/>
          <w:numId w:val="3"/>
        </w:numPr>
        <w:spacing w:after="80" w:line="312" w:lineRule="auto"/>
        <w:ind w:left="567" w:hanging="567"/>
        <w:rPr>
          <w:bCs/>
          <w:color w:val="000000" w:themeColor="text1"/>
          <w:szCs w:val="24"/>
        </w:rPr>
      </w:pPr>
      <w:r w:rsidRPr="0086573C">
        <w:rPr>
          <w:color w:val="000000" w:themeColor="text1"/>
        </w:rPr>
        <w:t xml:space="preserve">Кредитный кооператив обязан обеспечить конфиденциальность сведений о привлеченных кредитным кооперативом денежных средствах от физического лица - члена (пайщика) кредитного кооператива. </w:t>
      </w:r>
      <w:r w:rsidRPr="0086573C">
        <w:rPr>
          <w:bCs/>
          <w:color w:val="000000" w:themeColor="text1"/>
          <w:szCs w:val="24"/>
        </w:rPr>
        <w:t xml:space="preserve">Предоставление сведений </w:t>
      </w:r>
      <w:r w:rsidRPr="0086573C">
        <w:rPr>
          <w:color w:val="000000" w:themeColor="text1"/>
        </w:rPr>
        <w:t xml:space="preserve">о сумме </w:t>
      </w:r>
      <w:r w:rsidRPr="0086573C">
        <w:rPr>
          <w:bCs/>
          <w:color w:val="000000" w:themeColor="text1"/>
          <w:szCs w:val="24"/>
        </w:rPr>
        <w:t xml:space="preserve">личных сбережений члена (пайщика) кооператива </w:t>
      </w:r>
      <w:r w:rsidRPr="0086573C">
        <w:rPr>
          <w:color w:val="000000" w:themeColor="text1"/>
        </w:rPr>
        <w:t xml:space="preserve">и условиях их привлечения кредитным кооперативом </w:t>
      </w:r>
      <w:r w:rsidRPr="0086573C">
        <w:rPr>
          <w:bCs/>
          <w:color w:val="000000" w:themeColor="text1"/>
          <w:szCs w:val="24"/>
        </w:rPr>
        <w:t>кому-либо, кроме самого пайщика, не допускается, за исключением случаев, предусмотренных действующим законодательством или договором передачи личных сбережений, на основании которого привлечены денежные средства от члена кредитного кооператива.</w:t>
      </w:r>
    </w:p>
    <w:p w:rsidR="00661387" w:rsidRPr="0086573C" w:rsidRDefault="00661387" w:rsidP="00661387">
      <w:pPr>
        <w:numPr>
          <w:ilvl w:val="1"/>
          <w:numId w:val="3"/>
        </w:numPr>
        <w:spacing w:after="80" w:line="312" w:lineRule="auto"/>
        <w:ind w:left="567" w:hanging="567"/>
        <w:rPr>
          <w:color w:val="000000" w:themeColor="text1"/>
        </w:rPr>
      </w:pPr>
      <w:r w:rsidRPr="0086573C">
        <w:rPr>
          <w:color w:val="000000" w:themeColor="text1"/>
        </w:rPr>
        <w:t>Правление кредитного кооператива вправе вводить новые, изменять или прекращать программы привлечения денежных средств от членов кооператива, или ограничить приём денежных средств от членов кредитного кооператива в случае существенного изменения социально-экономической ситуации в регионе, где осуществляет свою деятельность кредитный кооператив, а также в целях необходимости решения вопросов, связанных с управлением ликвидностью кредитного кооператива.</w:t>
      </w:r>
    </w:p>
    <w:p w:rsidR="00356D7D" w:rsidRPr="0086573C" w:rsidRDefault="00356D7D" w:rsidP="00661387">
      <w:pPr>
        <w:numPr>
          <w:ilvl w:val="1"/>
          <w:numId w:val="3"/>
        </w:numPr>
        <w:spacing w:after="80" w:line="312" w:lineRule="auto"/>
        <w:ind w:left="567" w:hanging="567"/>
        <w:rPr>
          <w:color w:val="000000" w:themeColor="text1"/>
        </w:rPr>
      </w:pPr>
      <w:bookmarkStart w:id="4" w:name="_Hlk102559967"/>
      <w:r w:rsidRPr="0086573C">
        <w:rPr>
          <w:color w:val="000000" w:themeColor="text1"/>
        </w:rPr>
        <w:t xml:space="preserve">Правление кредитного кооператива </w:t>
      </w:r>
      <w:r w:rsidR="007D2A85" w:rsidRPr="0086573C">
        <w:rPr>
          <w:color w:val="000000" w:themeColor="text1"/>
        </w:rPr>
        <w:t>самостоятельно, с учетом социально-экономической обстановки, устанавливает</w:t>
      </w:r>
      <w:r w:rsidR="007D2A85" w:rsidRPr="0086573C">
        <w:rPr>
          <w:b/>
          <w:bCs/>
          <w:color w:val="000000" w:themeColor="text1"/>
        </w:rPr>
        <w:t xml:space="preserve"> диапазоны размеров платы за использование денежных средств</w:t>
      </w:r>
      <w:r w:rsidR="007D2A85" w:rsidRPr="0086573C">
        <w:rPr>
          <w:color w:val="000000" w:themeColor="text1"/>
        </w:rPr>
        <w:t xml:space="preserve"> членов кредитного кооператива (пайщиков), привлеченных на основании договоров передачи личных сбережений, или размер и порядок такой платы.</w:t>
      </w:r>
    </w:p>
    <w:bookmarkEnd w:id="4"/>
    <w:p w:rsidR="00661387" w:rsidRPr="0086573C" w:rsidRDefault="00661387" w:rsidP="00661387">
      <w:pPr>
        <w:numPr>
          <w:ilvl w:val="1"/>
          <w:numId w:val="3"/>
        </w:numPr>
        <w:spacing w:after="80" w:line="312" w:lineRule="auto"/>
        <w:ind w:left="567" w:hanging="567"/>
        <w:rPr>
          <w:color w:val="000000" w:themeColor="text1"/>
        </w:rPr>
      </w:pPr>
      <w:r w:rsidRPr="0086573C">
        <w:rPr>
          <w:color w:val="000000" w:themeColor="text1"/>
        </w:rPr>
        <w:t xml:space="preserve">Кредитный кооператив вправе внести в условия договоров, на основании которых привлекаются денежные средства членов кредитного кооператива условие о  снижении размера платы (процентов, компенсации) за </w:t>
      </w:r>
      <w:r w:rsidRPr="0086573C">
        <w:rPr>
          <w:color w:val="000000" w:themeColor="text1"/>
          <w:szCs w:val="24"/>
        </w:rPr>
        <w:t>использование привлеченных денежных средств членов кредитного кооператива</w:t>
      </w:r>
      <w:r w:rsidRPr="0086573C">
        <w:rPr>
          <w:color w:val="000000" w:themeColor="text1"/>
        </w:rPr>
        <w:t xml:space="preserve"> и пролонгации исполнения своих обязательств по данным договорам не более чем на один год в случае, если это необходимо для восстановления платежеспособности кредитного кооператива в соответствии с Планом восстановления платежеспособности, который направлен в Банк России или саморегулируемую организацию в сфере финансового рынка, объединяющей кредитные кооператив</w:t>
      </w:r>
      <w:r w:rsidR="001A782F">
        <w:rPr>
          <w:color w:val="000000" w:themeColor="text1"/>
        </w:rPr>
        <w:t>ы</w:t>
      </w:r>
      <w:r w:rsidRPr="0086573C">
        <w:rPr>
          <w:color w:val="000000" w:themeColor="text1"/>
        </w:rPr>
        <w:t>, членом которой является кредитный кооператив</w:t>
      </w:r>
      <w:bookmarkStart w:id="5" w:name="_GoBack"/>
      <w:bookmarkEnd w:id="5"/>
      <w:r w:rsidRPr="0086573C">
        <w:rPr>
          <w:color w:val="000000" w:themeColor="text1"/>
        </w:rPr>
        <w:t>.</w:t>
      </w:r>
    </w:p>
    <w:p w:rsidR="007D2A85" w:rsidRPr="0086573C" w:rsidRDefault="007D2A85" w:rsidP="00661387">
      <w:pPr>
        <w:numPr>
          <w:ilvl w:val="1"/>
          <w:numId w:val="3"/>
        </w:numPr>
        <w:spacing w:after="80" w:line="312" w:lineRule="auto"/>
        <w:ind w:left="567" w:hanging="567"/>
        <w:rPr>
          <w:i/>
          <w:color w:val="000000" w:themeColor="text1"/>
          <w:szCs w:val="24"/>
        </w:rPr>
      </w:pPr>
      <w:bookmarkStart w:id="6" w:name="_Hlk102560015"/>
      <w:r w:rsidRPr="0086573C">
        <w:rPr>
          <w:color w:val="000000" w:themeColor="text1"/>
          <w:szCs w:val="24"/>
        </w:rPr>
        <w:t xml:space="preserve">В случае смерти </w:t>
      </w:r>
      <w:r w:rsidR="0063097D" w:rsidRPr="0086573C">
        <w:rPr>
          <w:color w:val="000000" w:themeColor="text1"/>
          <w:szCs w:val="24"/>
        </w:rPr>
        <w:t>пайщика (</w:t>
      </w:r>
      <w:r w:rsidRPr="0086573C">
        <w:rPr>
          <w:color w:val="000000" w:themeColor="text1"/>
          <w:szCs w:val="24"/>
        </w:rPr>
        <w:t>признания безвестно отсутствующим</w:t>
      </w:r>
      <w:r w:rsidR="0063097D" w:rsidRPr="0086573C">
        <w:rPr>
          <w:color w:val="000000" w:themeColor="text1"/>
          <w:szCs w:val="24"/>
        </w:rPr>
        <w:t>/объявление умершим в установленном федеральным законом порядке)</w:t>
      </w:r>
      <w:r w:rsidRPr="0086573C">
        <w:rPr>
          <w:color w:val="000000" w:themeColor="text1"/>
          <w:szCs w:val="24"/>
        </w:rPr>
        <w:t>, договор</w:t>
      </w:r>
      <w:r w:rsidRPr="0086573C">
        <w:rPr>
          <w:rStyle w:val="af"/>
          <w:i w:val="0"/>
          <w:color w:val="000000" w:themeColor="text1"/>
          <w:szCs w:val="24"/>
          <w:shd w:val="clear" w:color="auto" w:fill="FFFFFF"/>
        </w:rPr>
        <w:t xml:space="preserve"> передачи личных сбережений прекращается по основанию п.2, ст. 418 ГК РФ. При этом </w:t>
      </w:r>
      <w:r w:rsidRPr="0086573C">
        <w:rPr>
          <w:rStyle w:val="af"/>
          <w:i w:val="0"/>
          <w:color w:val="000000" w:themeColor="text1"/>
          <w:szCs w:val="24"/>
          <w:shd w:val="clear" w:color="auto" w:fill="FFFFFF"/>
        </w:rPr>
        <w:lastRenderedPageBreak/>
        <w:t xml:space="preserve">начисление </w:t>
      </w:r>
      <w:r w:rsidR="0063097D" w:rsidRPr="0086573C">
        <w:rPr>
          <w:color w:val="000000" w:themeColor="text1"/>
        </w:rPr>
        <w:t>платы (процентов, компенсации</w:t>
      </w:r>
      <w:r w:rsidRPr="0086573C">
        <w:rPr>
          <w:color w:val="000000" w:themeColor="text1"/>
        </w:rPr>
        <w:t>) за использование привлеченных денежных средств прекращается со дня открытия наследства (со дня смерти пайщика).</w:t>
      </w:r>
      <w:r w:rsidR="0063097D" w:rsidRPr="0086573C">
        <w:rPr>
          <w:color w:val="000000" w:themeColor="text1"/>
        </w:rPr>
        <w:t xml:space="preserve">  </w:t>
      </w:r>
    </w:p>
    <w:p w:rsidR="0063097D" w:rsidRPr="0086573C" w:rsidRDefault="0063097D" w:rsidP="00661387">
      <w:pPr>
        <w:numPr>
          <w:ilvl w:val="1"/>
          <w:numId w:val="3"/>
        </w:numPr>
        <w:spacing w:after="80" w:line="312" w:lineRule="auto"/>
        <w:ind w:left="567" w:hanging="567"/>
        <w:rPr>
          <w:i/>
          <w:color w:val="000000" w:themeColor="text1"/>
          <w:szCs w:val="24"/>
        </w:rPr>
      </w:pPr>
      <w:r w:rsidRPr="0086573C">
        <w:rPr>
          <w:rFonts w:ascii="TimesNewRoman" w:hAnsi="TimesNewRoman" w:cs="TimesNewRoman"/>
          <w:color w:val="000000" w:themeColor="text1"/>
          <w:szCs w:val="24"/>
        </w:rPr>
        <w:t>Условия о размере и порядке платы за использование денежных средств членов кредитного кооператива, привлеченных на основании договоров передачи личных сбережений, должны быть едиными для всех членов кредитного кооператива (пайщиков).</w:t>
      </w:r>
    </w:p>
    <w:bookmarkEnd w:id="6"/>
    <w:p w:rsidR="00661387" w:rsidRPr="0086573C" w:rsidRDefault="00661387" w:rsidP="00661387">
      <w:pPr>
        <w:numPr>
          <w:ilvl w:val="1"/>
          <w:numId w:val="3"/>
        </w:numPr>
        <w:autoSpaceDE w:val="0"/>
        <w:autoSpaceDN w:val="0"/>
        <w:adjustRightInd w:val="0"/>
        <w:spacing w:after="80" w:line="312" w:lineRule="auto"/>
        <w:ind w:left="567" w:hanging="567"/>
        <w:rPr>
          <w:color w:val="000000" w:themeColor="text1"/>
          <w:szCs w:val="24"/>
        </w:rPr>
      </w:pPr>
      <w:r w:rsidRPr="0086573C">
        <w:rPr>
          <w:color w:val="000000" w:themeColor="text1"/>
          <w:szCs w:val="24"/>
        </w:rPr>
        <w:t xml:space="preserve">Кредитный кооператив обеспечивает членам (пайщикам) кредитного кооператива доступ к информации об условиях привлечения денежных средств членов кредитного кооператива (пайщиков) без каких-либо ограничений, путем размещения указанной информации в общедоступном месте в помещениях, занимаемых кредитным кооперативом, или иных местах заключения договоров передачи личных сбережений и договоров займа. </w:t>
      </w:r>
    </w:p>
    <w:p w:rsidR="00661387" w:rsidRPr="0086573C" w:rsidRDefault="00661387" w:rsidP="00661387">
      <w:pPr>
        <w:pStyle w:val="4"/>
        <w:numPr>
          <w:ilvl w:val="0"/>
          <w:numId w:val="1"/>
        </w:numPr>
        <w:spacing w:before="360" w:after="240"/>
        <w:rPr>
          <w:color w:val="000000" w:themeColor="text1"/>
        </w:rPr>
      </w:pPr>
      <w:r w:rsidRPr="0086573C">
        <w:rPr>
          <w:color w:val="000000" w:themeColor="text1"/>
        </w:rPr>
        <w:t>ТРЕБОВАНИЯ К СТРАХОВАНИЮ РИСКА ОТВЕТСТВЕННОСТИ ЗА НАРУШЕНИЕ ДОГОВОРОВ, НА ОСНОВАНИИ КОТОРЫХ ПРИВЛЕКАЮТСЯ ДЕНЕЖНЫЕ СРЕДСТВА ЧЛЕНОВ (ПАЙЩИКОВ) КРЕДИТНОГО КООПЕРАТИВА</w:t>
      </w:r>
    </w:p>
    <w:p w:rsidR="00661387" w:rsidRPr="0086573C" w:rsidRDefault="00661387" w:rsidP="00661387">
      <w:pPr>
        <w:pStyle w:val="a5"/>
        <w:numPr>
          <w:ilvl w:val="1"/>
          <w:numId w:val="1"/>
        </w:numPr>
        <w:spacing w:after="80" w:line="312" w:lineRule="auto"/>
        <w:ind w:left="567" w:hanging="567"/>
        <w:rPr>
          <w:rFonts w:eastAsia="Calibri"/>
          <w:color w:val="000000" w:themeColor="text1"/>
          <w:szCs w:val="24"/>
        </w:rPr>
      </w:pPr>
      <w:r w:rsidRPr="0086573C">
        <w:rPr>
          <w:rFonts w:eastAsia="Calibri"/>
          <w:color w:val="000000" w:themeColor="text1"/>
          <w:szCs w:val="24"/>
        </w:rPr>
        <w:t>В случае если кредитный кооператив принял решение о страховании риска ответственности за нарушение договоров, на основании которых привлекаются денежные средства членов (пайщиков) кредитного кооператива, он обязан выполнять следующие требования:</w:t>
      </w:r>
    </w:p>
    <w:p w:rsidR="00661387" w:rsidRPr="0086573C" w:rsidRDefault="00661387" w:rsidP="00661387">
      <w:pPr>
        <w:pStyle w:val="a5"/>
        <w:numPr>
          <w:ilvl w:val="2"/>
          <w:numId w:val="4"/>
        </w:numPr>
        <w:spacing w:after="80" w:line="312" w:lineRule="auto"/>
        <w:rPr>
          <w:rFonts w:eastAsia="Calibri"/>
          <w:color w:val="000000" w:themeColor="text1"/>
          <w:szCs w:val="24"/>
        </w:rPr>
      </w:pPr>
      <w:r w:rsidRPr="0086573C">
        <w:rPr>
          <w:rFonts w:eastAsia="Calibri"/>
          <w:color w:val="000000" w:themeColor="text1"/>
          <w:szCs w:val="24"/>
        </w:rPr>
        <w:t>Объектом страхования должны являться имущественные интересы кредитного кооператива, связанные с риском ответственности за нарушение договоров, на основании которых привлекаются денежные средства членов (пайщиков) кредитного кооператива.</w:t>
      </w:r>
    </w:p>
    <w:p w:rsidR="00661387" w:rsidRPr="0086573C" w:rsidRDefault="00661387" w:rsidP="002A3282">
      <w:pPr>
        <w:pStyle w:val="a5"/>
        <w:numPr>
          <w:ilvl w:val="2"/>
          <w:numId w:val="4"/>
        </w:numPr>
        <w:spacing w:after="80" w:line="312" w:lineRule="auto"/>
        <w:rPr>
          <w:rFonts w:eastAsia="Calibri"/>
          <w:color w:val="000000" w:themeColor="text1"/>
          <w:szCs w:val="24"/>
        </w:rPr>
      </w:pPr>
      <w:r w:rsidRPr="0086573C">
        <w:rPr>
          <w:rFonts w:eastAsia="Calibri"/>
          <w:color w:val="000000" w:themeColor="text1"/>
          <w:szCs w:val="24"/>
        </w:rPr>
        <w:t>Страховым случаем по договору страхования должно являться наступление гражданской ответственности кредитного кооператива за нарушение договоров, на основании которых привлекаются денежные средства членов (пайщиков) кредитного кооператива, в связи с банкротством кредитного кооператива, подтвержденным решением арбитражного суда о признании кредитного кооператива банкротом и об открытии конкурсного производства в соответствии с Федеральным законом «О несостоятельности (банкротстве)», а также выпиской из реестра требований кредиторов о размере, составе и об очередности удовлетворения требований.</w:t>
      </w:r>
    </w:p>
    <w:p w:rsidR="00661387" w:rsidRPr="0086573C" w:rsidRDefault="00661387" w:rsidP="00661387">
      <w:pPr>
        <w:pStyle w:val="a5"/>
        <w:numPr>
          <w:ilvl w:val="2"/>
          <w:numId w:val="4"/>
        </w:numPr>
        <w:spacing w:after="80" w:line="312" w:lineRule="auto"/>
        <w:rPr>
          <w:rFonts w:eastAsia="Calibri"/>
          <w:color w:val="000000" w:themeColor="text1"/>
          <w:szCs w:val="24"/>
        </w:rPr>
      </w:pPr>
      <w:r w:rsidRPr="0086573C">
        <w:rPr>
          <w:rFonts w:eastAsia="Calibri"/>
          <w:color w:val="000000" w:themeColor="text1"/>
          <w:szCs w:val="24"/>
        </w:rPr>
        <w:t xml:space="preserve">В договоре, на основании которого привлекаются денежные средства члена кредитного кооператива, должны быть указаны реквизиты, включая срок действия, заключенного кредитным кооперативом договора страхования и, предусмотренный таким договором страхования, предельный размер </w:t>
      </w:r>
      <w:r w:rsidRPr="0086573C">
        <w:rPr>
          <w:rFonts w:eastAsia="Calibri"/>
          <w:color w:val="000000" w:themeColor="text1"/>
          <w:szCs w:val="24"/>
        </w:rPr>
        <w:lastRenderedPageBreak/>
        <w:t xml:space="preserve">обязательств страховщика в возмещении вреда каждому члену (пайщику) кредитного кооператива вследствие нарушения кредитным кооперативом договора, на основании которого привлекаются денежные средства члена (пайщика) кредитного кооператива. </w:t>
      </w:r>
    </w:p>
    <w:p w:rsidR="00661387" w:rsidRPr="0086573C" w:rsidRDefault="00661387" w:rsidP="00661387">
      <w:pPr>
        <w:spacing w:after="80" w:line="312" w:lineRule="auto"/>
        <w:ind w:left="1416"/>
        <w:rPr>
          <w:rFonts w:eastAsia="Calibri"/>
          <w:color w:val="000000" w:themeColor="text1"/>
          <w:szCs w:val="24"/>
        </w:rPr>
      </w:pPr>
      <w:r w:rsidRPr="0086573C">
        <w:rPr>
          <w:rFonts w:eastAsia="Calibri"/>
          <w:color w:val="000000" w:themeColor="text1"/>
          <w:szCs w:val="24"/>
        </w:rPr>
        <w:t xml:space="preserve">При этом совокупный размер предусмотренных договором страхования обязательств страховщика по возмещению вреда всем членам (пайщикам) кредитного кооператива, с учетом установленного договором страхования размера обязательств страховщика по возмещению вреда каждому члену (пайщику) кредитного кооператива, не может быть меньше совокупного размера указываемых в договорах, на основании которых привлекаются денежные средства членов (пайщиков) кредитного кооператива, обязательств страховщика по возмещению вреда каждому члену (пайщику) кредитного кооператива. </w:t>
      </w:r>
    </w:p>
    <w:p w:rsidR="00661387" w:rsidRPr="0086573C" w:rsidRDefault="00661387" w:rsidP="00661387">
      <w:pPr>
        <w:pStyle w:val="a5"/>
        <w:numPr>
          <w:ilvl w:val="2"/>
          <w:numId w:val="4"/>
        </w:numPr>
        <w:spacing w:after="80" w:line="312" w:lineRule="auto"/>
        <w:rPr>
          <w:rFonts w:eastAsia="Calibri"/>
          <w:color w:val="000000" w:themeColor="text1"/>
          <w:szCs w:val="24"/>
        </w:rPr>
      </w:pPr>
      <w:r w:rsidRPr="0086573C">
        <w:rPr>
          <w:rFonts w:eastAsia="Calibri"/>
          <w:color w:val="000000" w:themeColor="text1"/>
          <w:szCs w:val="24"/>
        </w:rPr>
        <w:t>Договор страхования должен предусматривать право выгодоприобретателя предъявлять требование о возмещении вреда в пределах размеров обязательств страховщика непосредственно страховщику.</w:t>
      </w:r>
    </w:p>
    <w:p w:rsidR="00661387" w:rsidRPr="0086573C" w:rsidRDefault="00661387" w:rsidP="00661387">
      <w:pPr>
        <w:pStyle w:val="a5"/>
        <w:numPr>
          <w:ilvl w:val="2"/>
          <w:numId w:val="4"/>
        </w:numPr>
        <w:spacing w:after="80" w:line="312" w:lineRule="auto"/>
        <w:rPr>
          <w:rFonts w:eastAsia="Calibri"/>
          <w:color w:val="000000" w:themeColor="text1"/>
          <w:szCs w:val="24"/>
        </w:rPr>
      </w:pPr>
      <w:r w:rsidRPr="0086573C">
        <w:rPr>
          <w:rFonts w:eastAsia="Calibri"/>
          <w:color w:val="000000" w:themeColor="text1"/>
          <w:szCs w:val="24"/>
        </w:rPr>
        <w:t>Договор страхования заключается на срок не менее одного года.</w:t>
      </w:r>
    </w:p>
    <w:p w:rsidR="00661387" w:rsidRPr="0086573C" w:rsidRDefault="00661387" w:rsidP="002A3282">
      <w:pPr>
        <w:pStyle w:val="a5"/>
        <w:numPr>
          <w:ilvl w:val="1"/>
          <w:numId w:val="1"/>
        </w:numPr>
        <w:spacing w:after="80" w:line="312" w:lineRule="auto"/>
        <w:rPr>
          <w:rFonts w:eastAsia="Calibri"/>
          <w:color w:val="000000" w:themeColor="text1"/>
          <w:szCs w:val="24"/>
        </w:rPr>
      </w:pPr>
      <w:r w:rsidRPr="0086573C">
        <w:rPr>
          <w:rFonts w:eastAsia="Calibri"/>
          <w:color w:val="000000" w:themeColor="text1"/>
          <w:szCs w:val="24"/>
        </w:rPr>
        <w:t>В целях предоставления члену (пайщику) кредитного кооператива информации о страховании кредитному кооперативу следует размещать на своем официальном сайте в сети «Интернет» копию правил страхования, а также заключенного договора страхования.</w:t>
      </w:r>
    </w:p>
    <w:p w:rsidR="00661387" w:rsidRPr="0086573C" w:rsidRDefault="00661387" w:rsidP="002A3282">
      <w:pPr>
        <w:pStyle w:val="4"/>
        <w:numPr>
          <w:ilvl w:val="0"/>
          <w:numId w:val="1"/>
        </w:numPr>
        <w:spacing w:before="360" w:after="240"/>
        <w:ind w:left="567" w:hanging="567"/>
        <w:jc w:val="left"/>
        <w:rPr>
          <w:color w:val="000000" w:themeColor="text1"/>
        </w:rPr>
      </w:pPr>
      <w:r w:rsidRPr="0086573C">
        <w:rPr>
          <w:color w:val="000000" w:themeColor="text1"/>
        </w:rPr>
        <w:t>ЗАКЛЮЧИТЕЛЬНЫЕ ПОЛОЖЕНИЯ</w:t>
      </w:r>
    </w:p>
    <w:p w:rsidR="00661387" w:rsidRPr="0086573C" w:rsidRDefault="00661387" w:rsidP="00661387">
      <w:pPr>
        <w:numPr>
          <w:ilvl w:val="1"/>
          <w:numId w:val="1"/>
        </w:numPr>
        <w:suppressAutoHyphens/>
        <w:spacing w:after="80" w:line="336" w:lineRule="auto"/>
        <w:ind w:left="567" w:hanging="567"/>
        <w:rPr>
          <w:color w:val="000000" w:themeColor="text1"/>
          <w:szCs w:val="24"/>
        </w:rPr>
      </w:pPr>
      <w:r w:rsidRPr="0086573C">
        <w:rPr>
          <w:color w:val="000000" w:themeColor="text1"/>
        </w:rPr>
        <w:t xml:space="preserve">Изменения и дополнения к настоящему Положению, а также иные вопросы, касающиеся привлечения денежных средств членов </w:t>
      </w:r>
      <w:r w:rsidRPr="0086573C">
        <w:rPr>
          <w:rFonts w:eastAsia="MS Mincho"/>
          <w:color w:val="000000" w:themeColor="text1"/>
        </w:rPr>
        <w:t>кредитного кооператива</w:t>
      </w:r>
      <w:r w:rsidRPr="0086573C">
        <w:rPr>
          <w:color w:val="000000" w:themeColor="text1"/>
        </w:rPr>
        <w:t xml:space="preserve">, не урегулированные настоящим Положением, рассматриваются и принимаются Общим собранием членов </w:t>
      </w:r>
      <w:r w:rsidRPr="0086573C">
        <w:rPr>
          <w:rFonts w:eastAsia="MS Mincho"/>
          <w:color w:val="000000" w:themeColor="text1"/>
        </w:rPr>
        <w:t>кредитного кооператива (пайщиков)</w:t>
      </w:r>
      <w:r w:rsidRPr="0086573C">
        <w:rPr>
          <w:color w:val="000000" w:themeColor="text1"/>
        </w:rPr>
        <w:t>.</w:t>
      </w:r>
    </w:p>
    <w:p w:rsidR="00661387" w:rsidRPr="0086573C" w:rsidRDefault="00661387" w:rsidP="00661387">
      <w:pPr>
        <w:suppressAutoHyphens/>
        <w:spacing w:after="80" w:line="336" w:lineRule="auto"/>
        <w:rPr>
          <w:color w:val="000000" w:themeColor="text1"/>
        </w:rPr>
      </w:pPr>
    </w:p>
    <w:p w:rsidR="002A3282" w:rsidRPr="0086573C" w:rsidRDefault="002A3282">
      <w:pPr>
        <w:spacing w:after="160" w:line="259" w:lineRule="auto"/>
        <w:jc w:val="left"/>
        <w:rPr>
          <w:color w:val="000000" w:themeColor="text1"/>
        </w:rPr>
      </w:pPr>
    </w:p>
    <w:sectPr w:rsidR="002A3282" w:rsidRPr="0086573C" w:rsidSect="00862834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799" w:rsidRDefault="00B63799">
      <w:pPr>
        <w:spacing w:after="0" w:line="240" w:lineRule="auto"/>
      </w:pPr>
      <w:r>
        <w:separator/>
      </w:r>
    </w:p>
  </w:endnote>
  <w:endnote w:type="continuationSeparator" w:id="0">
    <w:p w:rsidR="00B63799" w:rsidRDefault="00B63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8143017"/>
      <w:docPartObj>
        <w:docPartGallery w:val="Page Numbers (Bottom of Page)"/>
        <w:docPartUnique/>
      </w:docPartObj>
    </w:sdtPr>
    <w:sdtEndPr/>
    <w:sdtContent>
      <w:p w:rsidR="00862834" w:rsidRDefault="00862834" w:rsidP="00862834">
        <w:pPr>
          <w:pStyle w:val="a3"/>
        </w:pPr>
        <w:r>
          <w:rPr>
            <w:lang w:val="ru-RU"/>
          </w:rPr>
          <w:t xml:space="preserve">    </w:t>
        </w:r>
        <w:proofErr w:type="gramStart"/>
        <w:r>
          <w:rPr>
            <w:lang w:val="ru-RU"/>
          </w:rPr>
          <w:t>КПКГ«</w:t>
        </w:r>
        <w:proofErr w:type="gramEnd"/>
        <w:r>
          <w:rPr>
            <w:lang w:val="ru-RU"/>
          </w:rPr>
          <w:t>Сибирски</w:t>
        </w:r>
        <w:r w:rsidR="00246F80">
          <w:rPr>
            <w:lang w:val="ru-RU"/>
          </w:rPr>
          <w:t>й к</w:t>
        </w:r>
        <w:r>
          <w:rPr>
            <w:lang w:val="ru-RU"/>
          </w:rPr>
          <w:t xml:space="preserve">апитал»                                                      </w:t>
        </w:r>
        <w:r w:rsidR="00246F80">
          <w:rPr>
            <w:lang w:val="ru-RU"/>
          </w:rPr>
          <w:tab/>
        </w:r>
        <w:r>
          <w:rPr>
            <w:lang w:val="ru-RU"/>
          </w:rPr>
          <w:t xml:space="preserve">                                      </w:t>
        </w:r>
        <w:r w:rsidR="00525D15">
          <w:fldChar w:fldCharType="begin"/>
        </w:r>
        <w:r>
          <w:instrText>PAGE   \* MERGEFORMAT</w:instrText>
        </w:r>
        <w:r w:rsidR="00525D15">
          <w:fldChar w:fldCharType="separate"/>
        </w:r>
        <w:r w:rsidR="00E462BB" w:rsidRPr="00E462BB">
          <w:rPr>
            <w:noProof/>
            <w:lang w:val="ru-RU"/>
          </w:rPr>
          <w:t>6</w:t>
        </w:r>
        <w:r w:rsidR="00525D15">
          <w:fldChar w:fldCharType="end"/>
        </w:r>
      </w:p>
    </w:sdtContent>
  </w:sdt>
  <w:p w:rsidR="00C7508E" w:rsidRPr="00023DCC" w:rsidRDefault="00B63799">
    <w:pPr>
      <w:pStyle w:val="a3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799" w:rsidRDefault="00B63799">
      <w:pPr>
        <w:spacing w:after="0" w:line="240" w:lineRule="auto"/>
      </w:pPr>
      <w:r>
        <w:separator/>
      </w:r>
    </w:p>
  </w:footnote>
  <w:footnote w:type="continuationSeparator" w:id="0">
    <w:p w:rsidR="00B63799" w:rsidRDefault="00B63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021BF"/>
    <w:multiLevelType w:val="hybridMultilevel"/>
    <w:tmpl w:val="6096E272"/>
    <w:lvl w:ilvl="0" w:tplc="20F4832A">
      <w:numFmt w:val="bullet"/>
      <w:lvlText w:val="•"/>
      <w:lvlJc w:val="left"/>
      <w:pPr>
        <w:ind w:left="3087" w:hanging="1440"/>
      </w:pPr>
      <w:rPr>
        <w:rFonts w:ascii="TimesNewRoman" w:eastAsia="Times New Roman" w:hAnsi="TimesNewRoman" w:cs="TimesNewRoman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 w15:restartNumberingAfterBreak="0">
    <w:nsid w:val="6B0F639C"/>
    <w:multiLevelType w:val="multilevel"/>
    <w:tmpl w:val="45DA38AE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" w15:restartNumberingAfterBreak="0">
    <w:nsid w:val="6F9E60AA"/>
    <w:multiLevelType w:val="multilevel"/>
    <w:tmpl w:val="DF626BE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auto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7816708"/>
    <w:multiLevelType w:val="multilevel"/>
    <w:tmpl w:val="EA541866"/>
    <w:lvl w:ilvl="0">
      <w:start w:val="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387"/>
    <w:rsid w:val="00056F41"/>
    <w:rsid w:val="001855F3"/>
    <w:rsid w:val="001A782F"/>
    <w:rsid w:val="001B0BAA"/>
    <w:rsid w:val="002431DA"/>
    <w:rsid w:val="00246F80"/>
    <w:rsid w:val="002A3282"/>
    <w:rsid w:val="0032408A"/>
    <w:rsid w:val="00356D7D"/>
    <w:rsid w:val="00360913"/>
    <w:rsid w:val="00361569"/>
    <w:rsid w:val="0044548B"/>
    <w:rsid w:val="00493675"/>
    <w:rsid w:val="00525D15"/>
    <w:rsid w:val="005369AC"/>
    <w:rsid w:val="005F554E"/>
    <w:rsid w:val="0063097D"/>
    <w:rsid w:val="00654E7F"/>
    <w:rsid w:val="00661387"/>
    <w:rsid w:val="006678BD"/>
    <w:rsid w:val="006E1EFC"/>
    <w:rsid w:val="007D2A85"/>
    <w:rsid w:val="00862834"/>
    <w:rsid w:val="0086573C"/>
    <w:rsid w:val="00A37F11"/>
    <w:rsid w:val="00A44F4B"/>
    <w:rsid w:val="00A80EBD"/>
    <w:rsid w:val="00B63799"/>
    <w:rsid w:val="00BB6B2A"/>
    <w:rsid w:val="00D123E5"/>
    <w:rsid w:val="00E462BB"/>
    <w:rsid w:val="00E96741"/>
    <w:rsid w:val="00EC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4CB15"/>
  <w15:docId w15:val="{4165E388-4B52-470A-9298-382A9CB89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1387"/>
    <w:pPr>
      <w:spacing w:after="200" w:line="276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661387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661387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138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66138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661387"/>
    <w:pPr>
      <w:tabs>
        <w:tab w:val="center" w:pos="4320"/>
        <w:tab w:val="right" w:pos="8640"/>
      </w:tabs>
      <w:spacing w:after="0" w:line="240" w:lineRule="auto"/>
    </w:pPr>
    <w:rPr>
      <w:sz w:val="20"/>
      <w:szCs w:val="20"/>
      <w:lang w:val="en-US"/>
    </w:rPr>
  </w:style>
  <w:style w:type="character" w:customStyle="1" w:styleId="a4">
    <w:name w:val="Нижний колонтитул Знак"/>
    <w:basedOn w:val="a0"/>
    <w:link w:val="a3"/>
    <w:uiPriority w:val="99"/>
    <w:rsid w:val="0066138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">
    <w:name w:val="нормал1"/>
    <w:basedOn w:val="a"/>
    <w:rsid w:val="00661387"/>
    <w:pPr>
      <w:tabs>
        <w:tab w:val="left" w:leader="hyphen" w:pos="9072"/>
      </w:tabs>
      <w:autoSpaceDE w:val="0"/>
      <w:autoSpaceDN w:val="0"/>
      <w:spacing w:after="0" w:line="240" w:lineRule="auto"/>
      <w:ind w:firstLine="284"/>
    </w:pPr>
  </w:style>
  <w:style w:type="paragraph" w:styleId="a5">
    <w:name w:val="List Paragraph"/>
    <w:basedOn w:val="a"/>
    <w:uiPriority w:val="99"/>
    <w:qFormat/>
    <w:rsid w:val="00661387"/>
    <w:pPr>
      <w:ind w:left="708"/>
    </w:pPr>
  </w:style>
  <w:style w:type="paragraph" w:styleId="a6">
    <w:name w:val="header"/>
    <w:basedOn w:val="a"/>
    <w:link w:val="a7"/>
    <w:uiPriority w:val="99"/>
    <w:unhideWhenUsed/>
    <w:rsid w:val="002A3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3282"/>
    <w:rPr>
      <w:rFonts w:ascii="Times New Roman" w:eastAsia="Times New Roman" w:hAnsi="Times New Roman" w:cs="Times New Roman"/>
      <w:sz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49367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9367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936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9367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936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93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93675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Emphasis"/>
    <w:basedOn w:val="a0"/>
    <w:uiPriority w:val="20"/>
    <w:qFormat/>
    <w:rsid w:val="007D2A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16466-843E-4247-975B-553982975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1723</Words>
  <Characters>9825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>Учебный центр Лиги КС</Company>
  <LinksUpToDate>false</LinksUpToDate>
  <CharactersWithSpaces>11525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Учебный центр Лиги КС</dc:creator>
  <cp:keywords/>
  <dc:description/>
  <cp:lastModifiedBy>kap sib</cp:lastModifiedBy>
  <cp:revision>11</cp:revision>
  <cp:lastPrinted>2022-05-05T08:20:00Z</cp:lastPrinted>
  <dcterms:created xsi:type="dcterms:W3CDTF">2021-11-10T04:43:00Z</dcterms:created>
  <dcterms:modified xsi:type="dcterms:W3CDTF">2022-05-05T08:20:00Z</dcterms:modified>
  <cp:category/>
</cp:coreProperties>
</file>